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5F1A2D" w:rsidR="008C5D83" w:rsidRDefault="00B45810" w:rsidP="00B45810">
      <w:pPr>
        <w:pStyle w:val="Ttulo1"/>
        <w:tabs>
          <w:tab w:val="center" w:pos="4819"/>
          <w:tab w:val="right" w:pos="9638"/>
        </w:tabs>
        <w:jc w:val="left"/>
      </w:pPr>
      <w:r>
        <w:tab/>
      </w:r>
      <w:r w:rsidR="00000000">
        <w:t xml:space="preserve">Capa template </w:t>
      </w:r>
      <w:r>
        <w:tab/>
      </w:r>
    </w:p>
    <w:p w14:paraId="00000002" w14:textId="77777777" w:rsidR="008C5D83" w:rsidRDefault="00000000">
      <w:pPr>
        <w:pStyle w:val="Ttulo1"/>
      </w:pPr>
      <w:r>
        <w:t>SELEÇÃO DE TEMÁTICA</w:t>
      </w:r>
    </w:p>
    <w:p w14:paraId="00000003" w14:textId="77777777" w:rsidR="008C5D83" w:rsidRDefault="00000000">
      <w:r>
        <w:t>No quadro abaixo marque com um “X” a primeira e a segunda opção de temática para qual você indica que seu artigo seja atribuído.</w:t>
      </w:r>
    </w:p>
    <w:tbl>
      <w:tblPr>
        <w:tblStyle w:val="a2"/>
        <w:tblW w:w="9422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"/>
        <w:gridCol w:w="4388"/>
        <w:gridCol w:w="320"/>
        <w:gridCol w:w="4394"/>
      </w:tblGrid>
      <w:tr w:rsidR="008C5D83" w14:paraId="318B299E" w14:textId="77777777">
        <w:tc>
          <w:tcPr>
            <w:tcW w:w="4708" w:type="dxa"/>
            <w:gridSpan w:val="2"/>
          </w:tcPr>
          <w:p w14:paraId="00000004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Primeira Opção</w:t>
            </w:r>
          </w:p>
        </w:tc>
        <w:tc>
          <w:tcPr>
            <w:tcW w:w="4714" w:type="dxa"/>
            <w:gridSpan w:val="2"/>
          </w:tcPr>
          <w:p w14:paraId="00000006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Segunda Opção</w:t>
            </w:r>
          </w:p>
        </w:tc>
      </w:tr>
      <w:tr w:rsidR="008C5D83" w14:paraId="42C85EFA" w14:textId="77777777">
        <w:tc>
          <w:tcPr>
            <w:tcW w:w="320" w:type="dxa"/>
          </w:tcPr>
          <w:p w14:paraId="00000008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X</w:t>
            </w:r>
          </w:p>
        </w:tc>
        <w:tc>
          <w:tcPr>
            <w:tcW w:w="4388" w:type="dxa"/>
          </w:tcPr>
          <w:p w14:paraId="00000009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Avaliação de Impacto do Ciclo de Vida</w:t>
            </w:r>
          </w:p>
        </w:tc>
        <w:tc>
          <w:tcPr>
            <w:tcW w:w="320" w:type="dxa"/>
          </w:tcPr>
          <w:p w14:paraId="0000000A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0B" w14:textId="77777777" w:rsidR="008C5D83" w:rsidRDefault="00000000">
            <w:pPr>
              <w:jc w:val="left"/>
            </w:pPr>
            <w:r>
              <w:t>Avaliação de Impacto do Ciclo de Vida</w:t>
            </w:r>
          </w:p>
        </w:tc>
      </w:tr>
      <w:tr w:rsidR="008C5D83" w14:paraId="1BF068BA" w14:textId="77777777">
        <w:tc>
          <w:tcPr>
            <w:tcW w:w="320" w:type="dxa"/>
          </w:tcPr>
          <w:p w14:paraId="0000000C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0D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social</w:t>
            </w:r>
          </w:p>
        </w:tc>
        <w:tc>
          <w:tcPr>
            <w:tcW w:w="320" w:type="dxa"/>
          </w:tcPr>
          <w:p w14:paraId="0000000E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0F" w14:textId="77777777" w:rsidR="008C5D83" w:rsidRDefault="00000000">
            <w:pPr>
              <w:jc w:val="left"/>
            </w:pPr>
            <w:r>
              <w:t>ACV social</w:t>
            </w:r>
          </w:p>
        </w:tc>
      </w:tr>
      <w:tr w:rsidR="008C5D83" w14:paraId="70EE5B1E" w14:textId="77777777">
        <w:tc>
          <w:tcPr>
            <w:tcW w:w="320" w:type="dxa"/>
          </w:tcPr>
          <w:p w14:paraId="00000010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11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organizacional</w:t>
            </w:r>
          </w:p>
        </w:tc>
        <w:tc>
          <w:tcPr>
            <w:tcW w:w="320" w:type="dxa"/>
          </w:tcPr>
          <w:p w14:paraId="00000012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13" w14:textId="77777777" w:rsidR="008C5D83" w:rsidRDefault="00000000">
            <w:pPr>
              <w:jc w:val="left"/>
            </w:pPr>
            <w:r>
              <w:t>ACV organizacional</w:t>
            </w:r>
          </w:p>
        </w:tc>
      </w:tr>
      <w:tr w:rsidR="008C5D83" w14:paraId="032A8CE8" w14:textId="77777777">
        <w:tc>
          <w:tcPr>
            <w:tcW w:w="320" w:type="dxa"/>
          </w:tcPr>
          <w:p w14:paraId="00000014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15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Avaliação da Sustentabilidade do Ciclo de Vida</w:t>
            </w:r>
          </w:p>
        </w:tc>
        <w:tc>
          <w:tcPr>
            <w:tcW w:w="320" w:type="dxa"/>
          </w:tcPr>
          <w:p w14:paraId="00000016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17" w14:textId="77777777" w:rsidR="008C5D83" w:rsidRDefault="00000000">
            <w:pPr>
              <w:jc w:val="left"/>
            </w:pPr>
            <w:r>
              <w:t>Avaliação da Sustentabilidade do Ciclo de Vida</w:t>
            </w:r>
          </w:p>
        </w:tc>
      </w:tr>
      <w:tr w:rsidR="008C5D83" w14:paraId="126C4F44" w14:textId="77777777">
        <w:tc>
          <w:tcPr>
            <w:tcW w:w="320" w:type="dxa"/>
          </w:tcPr>
          <w:p w14:paraId="00000018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19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Economia circular</w:t>
            </w:r>
          </w:p>
        </w:tc>
        <w:tc>
          <w:tcPr>
            <w:tcW w:w="320" w:type="dxa"/>
          </w:tcPr>
          <w:p w14:paraId="0000001A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1B" w14:textId="77777777" w:rsidR="008C5D83" w:rsidRDefault="00000000">
            <w:pPr>
              <w:jc w:val="left"/>
            </w:pPr>
            <w:r>
              <w:t>Economia circular</w:t>
            </w:r>
          </w:p>
        </w:tc>
      </w:tr>
      <w:tr w:rsidR="008C5D83" w14:paraId="602992E9" w14:textId="77777777">
        <w:tc>
          <w:tcPr>
            <w:tcW w:w="320" w:type="dxa"/>
          </w:tcPr>
          <w:p w14:paraId="0000001C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1D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e Políticas Públicas</w:t>
            </w:r>
          </w:p>
        </w:tc>
        <w:tc>
          <w:tcPr>
            <w:tcW w:w="320" w:type="dxa"/>
          </w:tcPr>
          <w:p w14:paraId="0000001E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1F" w14:textId="77777777" w:rsidR="008C5D83" w:rsidRDefault="00000000">
            <w:pPr>
              <w:jc w:val="left"/>
            </w:pPr>
            <w:r>
              <w:t>ACV e Políticas Públicas</w:t>
            </w:r>
          </w:p>
        </w:tc>
      </w:tr>
      <w:tr w:rsidR="008C5D83" w14:paraId="35F5CFC2" w14:textId="77777777">
        <w:tc>
          <w:tcPr>
            <w:tcW w:w="320" w:type="dxa"/>
          </w:tcPr>
          <w:p w14:paraId="00000020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21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na indústria</w:t>
            </w:r>
          </w:p>
        </w:tc>
        <w:tc>
          <w:tcPr>
            <w:tcW w:w="320" w:type="dxa"/>
          </w:tcPr>
          <w:p w14:paraId="00000022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23" w14:textId="77777777" w:rsidR="008C5D83" w:rsidRDefault="00000000">
            <w:pPr>
              <w:jc w:val="left"/>
            </w:pPr>
            <w:r>
              <w:t>ACV na indústria</w:t>
            </w:r>
          </w:p>
        </w:tc>
      </w:tr>
      <w:tr w:rsidR="008C5D83" w14:paraId="32301A85" w14:textId="77777777">
        <w:tc>
          <w:tcPr>
            <w:tcW w:w="320" w:type="dxa"/>
          </w:tcPr>
          <w:p w14:paraId="00000024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25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e ESG</w:t>
            </w:r>
          </w:p>
        </w:tc>
        <w:tc>
          <w:tcPr>
            <w:tcW w:w="320" w:type="dxa"/>
          </w:tcPr>
          <w:p w14:paraId="00000026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27" w14:textId="77777777" w:rsidR="008C5D83" w:rsidRDefault="00000000">
            <w:pPr>
              <w:jc w:val="left"/>
            </w:pPr>
            <w:r>
              <w:t>ACV e ESG</w:t>
            </w:r>
          </w:p>
        </w:tc>
      </w:tr>
      <w:tr w:rsidR="008C5D83" w14:paraId="7A76405F" w14:textId="77777777">
        <w:tc>
          <w:tcPr>
            <w:tcW w:w="320" w:type="dxa"/>
          </w:tcPr>
          <w:p w14:paraId="00000028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29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e agronegócio</w:t>
            </w:r>
          </w:p>
        </w:tc>
        <w:tc>
          <w:tcPr>
            <w:tcW w:w="320" w:type="dxa"/>
          </w:tcPr>
          <w:p w14:paraId="0000002A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X</w:t>
            </w:r>
          </w:p>
        </w:tc>
        <w:tc>
          <w:tcPr>
            <w:tcW w:w="4394" w:type="dxa"/>
          </w:tcPr>
          <w:p w14:paraId="0000002B" w14:textId="77777777" w:rsidR="008C5D83" w:rsidRDefault="00000000">
            <w:pPr>
              <w:jc w:val="left"/>
            </w:pPr>
            <w:r>
              <w:t>ACV e agronegócio</w:t>
            </w:r>
          </w:p>
        </w:tc>
      </w:tr>
      <w:tr w:rsidR="008C5D83" w14:paraId="25907779" w14:textId="77777777">
        <w:tc>
          <w:tcPr>
            <w:tcW w:w="320" w:type="dxa"/>
          </w:tcPr>
          <w:p w14:paraId="0000002C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2D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e indústria têxtil</w:t>
            </w:r>
          </w:p>
        </w:tc>
        <w:tc>
          <w:tcPr>
            <w:tcW w:w="320" w:type="dxa"/>
          </w:tcPr>
          <w:p w14:paraId="0000002E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2F" w14:textId="77777777" w:rsidR="008C5D83" w:rsidRDefault="00000000">
            <w:pPr>
              <w:jc w:val="left"/>
            </w:pPr>
            <w:r>
              <w:t>ACV e indústria têxtil</w:t>
            </w:r>
          </w:p>
        </w:tc>
      </w:tr>
      <w:tr w:rsidR="008C5D83" w14:paraId="32441348" w14:textId="77777777">
        <w:tc>
          <w:tcPr>
            <w:tcW w:w="320" w:type="dxa"/>
          </w:tcPr>
          <w:p w14:paraId="00000030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31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e construção civil</w:t>
            </w:r>
          </w:p>
        </w:tc>
        <w:tc>
          <w:tcPr>
            <w:tcW w:w="320" w:type="dxa"/>
          </w:tcPr>
          <w:p w14:paraId="00000032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33" w14:textId="77777777" w:rsidR="008C5D83" w:rsidRDefault="00000000">
            <w:pPr>
              <w:jc w:val="left"/>
            </w:pPr>
            <w:r>
              <w:t>ACV e construção civil</w:t>
            </w:r>
          </w:p>
        </w:tc>
      </w:tr>
      <w:tr w:rsidR="008C5D83" w14:paraId="78A47F14" w14:textId="77777777">
        <w:tc>
          <w:tcPr>
            <w:tcW w:w="320" w:type="dxa"/>
          </w:tcPr>
          <w:p w14:paraId="00000034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35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e energia</w:t>
            </w:r>
          </w:p>
        </w:tc>
        <w:tc>
          <w:tcPr>
            <w:tcW w:w="320" w:type="dxa"/>
          </w:tcPr>
          <w:p w14:paraId="00000036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37" w14:textId="77777777" w:rsidR="008C5D83" w:rsidRDefault="00000000">
            <w:pPr>
              <w:jc w:val="left"/>
            </w:pPr>
            <w:r>
              <w:t>ACV e energia</w:t>
            </w:r>
          </w:p>
        </w:tc>
      </w:tr>
      <w:tr w:rsidR="008C5D83" w14:paraId="59AC1EDF" w14:textId="77777777">
        <w:tc>
          <w:tcPr>
            <w:tcW w:w="320" w:type="dxa"/>
          </w:tcPr>
          <w:p w14:paraId="00000038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39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e resíduos</w:t>
            </w:r>
          </w:p>
        </w:tc>
        <w:tc>
          <w:tcPr>
            <w:tcW w:w="320" w:type="dxa"/>
          </w:tcPr>
          <w:p w14:paraId="0000003A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3B" w14:textId="77777777" w:rsidR="008C5D83" w:rsidRDefault="00000000">
            <w:pPr>
              <w:jc w:val="left"/>
            </w:pPr>
            <w:r>
              <w:t>ACV e resíduos</w:t>
            </w:r>
          </w:p>
        </w:tc>
      </w:tr>
      <w:tr w:rsidR="008C5D83" w14:paraId="3B292D8C" w14:textId="77777777">
        <w:tc>
          <w:tcPr>
            <w:tcW w:w="320" w:type="dxa"/>
          </w:tcPr>
          <w:p w14:paraId="0000003C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3D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ACV e ODS</w:t>
            </w:r>
          </w:p>
        </w:tc>
        <w:tc>
          <w:tcPr>
            <w:tcW w:w="320" w:type="dxa"/>
          </w:tcPr>
          <w:p w14:paraId="0000003E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3F" w14:textId="77777777" w:rsidR="008C5D83" w:rsidRDefault="00000000">
            <w:pPr>
              <w:jc w:val="left"/>
            </w:pPr>
            <w:r>
              <w:t>ACV e ODS</w:t>
            </w:r>
          </w:p>
        </w:tc>
      </w:tr>
      <w:tr w:rsidR="008C5D83" w14:paraId="35C53A36" w14:textId="77777777">
        <w:tc>
          <w:tcPr>
            <w:tcW w:w="320" w:type="dxa"/>
          </w:tcPr>
          <w:p w14:paraId="00000040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41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proofErr w:type="spellStart"/>
            <w:r>
              <w:t>ICVs</w:t>
            </w:r>
            <w:proofErr w:type="spellEnd"/>
            <w:r>
              <w:t xml:space="preserve"> e bases de dados</w:t>
            </w:r>
          </w:p>
        </w:tc>
        <w:tc>
          <w:tcPr>
            <w:tcW w:w="320" w:type="dxa"/>
          </w:tcPr>
          <w:p w14:paraId="00000042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43" w14:textId="77777777" w:rsidR="008C5D83" w:rsidRDefault="00000000">
            <w:pPr>
              <w:jc w:val="left"/>
            </w:pPr>
            <w:proofErr w:type="spellStart"/>
            <w:r>
              <w:t>ICVs</w:t>
            </w:r>
            <w:proofErr w:type="spellEnd"/>
            <w:r>
              <w:t xml:space="preserve"> e bases de dados</w:t>
            </w:r>
          </w:p>
        </w:tc>
      </w:tr>
      <w:tr w:rsidR="008C5D83" w14:paraId="6A570819" w14:textId="77777777">
        <w:tc>
          <w:tcPr>
            <w:tcW w:w="320" w:type="dxa"/>
          </w:tcPr>
          <w:p w14:paraId="00000044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88" w:type="dxa"/>
          </w:tcPr>
          <w:p w14:paraId="00000045" w14:textId="77777777" w:rsidR="008C5D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Outros</w:t>
            </w:r>
          </w:p>
        </w:tc>
        <w:tc>
          <w:tcPr>
            <w:tcW w:w="320" w:type="dxa"/>
          </w:tcPr>
          <w:p w14:paraId="00000046" w14:textId="77777777" w:rsidR="008C5D83" w:rsidRDefault="008C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394" w:type="dxa"/>
          </w:tcPr>
          <w:p w14:paraId="00000047" w14:textId="77777777" w:rsidR="008C5D83" w:rsidRDefault="00000000">
            <w:pPr>
              <w:jc w:val="left"/>
            </w:pPr>
            <w:r>
              <w:t>Outros</w:t>
            </w:r>
          </w:p>
        </w:tc>
      </w:tr>
    </w:tbl>
    <w:p w14:paraId="00000048" w14:textId="77777777" w:rsidR="008C5D83" w:rsidRDefault="008C5D83">
      <w:pPr>
        <w:pBdr>
          <w:bottom w:val="single" w:sz="6" w:space="1" w:color="000000"/>
        </w:pBdr>
      </w:pPr>
    </w:p>
    <w:p w14:paraId="00000049" w14:textId="77777777" w:rsidR="008C5D83" w:rsidRDefault="00000000">
      <w:pPr>
        <w:pBdr>
          <w:bottom w:val="single" w:sz="6" w:space="1" w:color="000000"/>
        </w:pBd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APRESENTAÇÕES</w:t>
      </w:r>
    </w:p>
    <w:p w14:paraId="0000004A" w14:textId="77777777" w:rsidR="008C5D83" w:rsidRDefault="00000000">
      <w:pPr>
        <w:pBdr>
          <w:bottom w:val="single" w:sz="6" w:space="1" w:color="000000"/>
        </w:pBdr>
      </w:pPr>
      <w:r>
        <w:t xml:space="preserve">Para apresentar o trabalho </w:t>
      </w:r>
      <w:r>
        <w:rPr>
          <w:b/>
        </w:rPr>
        <w:t xml:space="preserve">é necessário que ao menos um autor esteja inscrito </w:t>
      </w:r>
      <w:r>
        <w:t xml:space="preserve">no GCV 2022|2023. </w:t>
      </w:r>
    </w:p>
    <w:p w14:paraId="0000004B" w14:textId="77777777" w:rsidR="008C5D83" w:rsidRDefault="00000000">
      <w:pPr>
        <w:pBdr>
          <w:bottom w:val="single" w:sz="6" w:space="1" w:color="000000"/>
        </w:pBdr>
      </w:pPr>
      <w:r>
        <w:t xml:space="preserve">Lembre-se que cada </w:t>
      </w:r>
      <w:r>
        <w:rPr>
          <w:b/>
        </w:rPr>
        <w:t>autor inscrito</w:t>
      </w:r>
      <w:r>
        <w:t xml:space="preserve"> poderá apresentar </w:t>
      </w:r>
      <w:r>
        <w:rPr>
          <w:b/>
        </w:rPr>
        <w:t>apenas dois trabalhos</w:t>
      </w:r>
      <w:r>
        <w:t xml:space="preserve"> (independente do formato de apresentação, pôster ou apresentação oral) </w:t>
      </w:r>
    </w:p>
    <w:p w14:paraId="0000004C" w14:textId="77777777" w:rsidR="008C5D83" w:rsidRDefault="008C5D83">
      <w:pPr>
        <w:pBdr>
          <w:bottom w:val="single" w:sz="6" w:space="1" w:color="000000"/>
        </w:pBdr>
        <w:rPr>
          <w:b/>
        </w:rPr>
      </w:pPr>
    </w:p>
    <w:p w14:paraId="0000004D" w14:textId="77777777" w:rsidR="008C5D83" w:rsidRDefault="008C5D83">
      <w:pPr>
        <w:jc w:val="left"/>
      </w:pPr>
    </w:p>
    <w:p w14:paraId="0000004E" w14:textId="77777777" w:rsidR="008C5D83" w:rsidRDefault="00000000">
      <w:pPr>
        <w:jc w:val="right"/>
      </w:pPr>
      <w:r>
        <w:t xml:space="preserve">Informamos que o artigo completo deverá ter de </w:t>
      </w:r>
      <w:r>
        <w:rPr>
          <w:b/>
        </w:rPr>
        <w:t>4 a 6 páginas</w:t>
      </w:r>
      <w:r>
        <w:t xml:space="preserve">, que deverão contar a partir da próxima página </w:t>
      </w:r>
    </w:p>
    <w:p w14:paraId="0000004F" w14:textId="77777777" w:rsidR="008C5D83" w:rsidRDefault="008C5D83"/>
    <w:p w14:paraId="00000050" w14:textId="77777777" w:rsidR="008C5D83" w:rsidRDefault="008C5D83"/>
    <w:p w14:paraId="00000051" w14:textId="77777777" w:rsidR="008C5D83" w:rsidRDefault="008C5D83"/>
    <w:p w14:paraId="00000052" w14:textId="77777777" w:rsidR="008C5D83" w:rsidRDefault="008C5D83"/>
    <w:p w14:paraId="00000053" w14:textId="77777777" w:rsidR="008C5D83" w:rsidRDefault="008C5D83"/>
    <w:p w14:paraId="00000054" w14:textId="77777777" w:rsidR="008C5D83" w:rsidRDefault="008C5D83"/>
    <w:p w14:paraId="00000055" w14:textId="77777777" w:rsidR="008C5D83" w:rsidRDefault="008C5D83"/>
    <w:p w14:paraId="00000056" w14:textId="77777777" w:rsidR="008C5D83" w:rsidRDefault="008C5D83"/>
    <w:p w14:paraId="6DFA781B" w14:textId="77777777" w:rsidR="001218CC" w:rsidRDefault="001218CC">
      <w:pPr>
        <w:pStyle w:val="Ttulo1"/>
      </w:pPr>
    </w:p>
    <w:p w14:paraId="00000057" w14:textId="4BAAAEA3" w:rsidR="008C5D83" w:rsidRDefault="00000000">
      <w:pPr>
        <w:pStyle w:val="Ttulo1"/>
      </w:pPr>
      <w:r>
        <w:t>Título - caixa alta, bold, calibri 14 até 30 palavras</w:t>
      </w:r>
    </w:p>
    <w:p w14:paraId="00000058" w14:textId="77777777" w:rsidR="008C5D8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i/>
          <w:color w:val="000000"/>
        </w:rPr>
      </w:pPr>
      <w:r>
        <w:rPr>
          <w:i/>
        </w:rPr>
        <w:t xml:space="preserve">Autores - itálico, </w:t>
      </w:r>
      <w:proofErr w:type="spellStart"/>
      <w:r>
        <w:rPr>
          <w:i/>
        </w:rPr>
        <w:t>calibri</w:t>
      </w:r>
      <w:proofErr w:type="spellEnd"/>
      <w:r>
        <w:rPr>
          <w:i/>
        </w:rPr>
        <w:t xml:space="preserve"> 10</w:t>
      </w:r>
      <w:r>
        <w:rPr>
          <w:i/>
          <w:color w:val="000000"/>
          <w:vertAlign w:val="superscript"/>
        </w:rPr>
        <w:t>2</w:t>
      </w:r>
    </w:p>
    <w:p w14:paraId="00000059" w14:textId="77777777" w:rsidR="008C5D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i/>
          <w:color w:val="000000"/>
        </w:rPr>
      </w:pPr>
      <w:r>
        <w:rPr>
          <w:i/>
          <w:color w:val="000000"/>
          <w:vertAlign w:val="superscript"/>
        </w:rPr>
        <w:t xml:space="preserve">1 </w:t>
      </w:r>
      <w:r>
        <w:rPr>
          <w:i/>
        </w:rPr>
        <w:t>Filiação - Instituição OU profissão (autônomos), e-mail do 1º autor ou autor correspondente</w:t>
      </w:r>
    </w:p>
    <w:p w14:paraId="0000005A" w14:textId="77777777" w:rsidR="008C5D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i/>
          <w:color w:val="000000"/>
        </w:rPr>
      </w:pPr>
      <w:r>
        <w:rPr>
          <w:i/>
          <w:color w:val="000000"/>
          <w:vertAlign w:val="superscript"/>
        </w:rPr>
        <w:t xml:space="preserve">2 </w:t>
      </w:r>
      <w:r>
        <w:rPr>
          <w:i/>
        </w:rPr>
        <w:t>…</w:t>
      </w:r>
    </w:p>
    <w:p w14:paraId="0000005B" w14:textId="77777777" w:rsidR="008C5D83" w:rsidRDefault="008C5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i/>
          <w:color w:val="000000"/>
        </w:rPr>
      </w:pPr>
    </w:p>
    <w:p w14:paraId="0000005C" w14:textId="77777777" w:rsidR="008C5D8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color w:val="000000"/>
        </w:rPr>
      </w:pPr>
      <w:r>
        <w:rPr>
          <w:b/>
          <w:color w:val="000000"/>
        </w:rPr>
        <w:t>Resumo:</w:t>
      </w:r>
      <w:r>
        <w:rPr>
          <w:color w:val="000000"/>
        </w:rPr>
        <w:t xml:space="preserve"> </w:t>
      </w:r>
      <w:r>
        <w:t>Conforme apresentado na primeira submissão, podendo ser atualizado com resultados. Até 300 palavras.</w:t>
      </w:r>
    </w:p>
    <w:p w14:paraId="0000005D" w14:textId="77777777" w:rsidR="008C5D8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Palavras-chave: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até cinco palavras separadas por vírgula.</w:t>
      </w:r>
    </w:p>
    <w:p w14:paraId="0000005E" w14:textId="77777777" w:rsidR="008C5D83" w:rsidRDefault="00000000">
      <w:pPr>
        <w:pStyle w:val="Ttulo2"/>
      </w:pPr>
      <w:r>
        <w:t>Introdução</w:t>
      </w:r>
    </w:p>
    <w:p w14:paraId="0000005F" w14:textId="77777777" w:rsidR="008C5D83" w:rsidRDefault="00000000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Contextualização da pesquisa com destaque para o problema, a justificativa e os objetivos. Espaço para a revisão bibliográfica. </w:t>
      </w:r>
      <w:proofErr w:type="spellStart"/>
      <w:r>
        <w:rPr>
          <w:sz w:val="22"/>
          <w:szCs w:val="22"/>
        </w:rPr>
        <w:t>Calibri</w:t>
      </w:r>
      <w:proofErr w:type="spellEnd"/>
      <w:r>
        <w:rPr>
          <w:sz w:val="22"/>
          <w:szCs w:val="22"/>
        </w:rPr>
        <w:t xml:space="preserve"> 11, espaçamento entrelinhas 1,15, espaço após parágrafo. Subtópicos em </w:t>
      </w:r>
      <w:r>
        <w:rPr>
          <w:i/>
          <w:sz w:val="22"/>
          <w:szCs w:val="22"/>
        </w:rPr>
        <w:t>itálico</w:t>
      </w:r>
    </w:p>
    <w:p w14:paraId="00000060" w14:textId="77777777" w:rsidR="008C5D83" w:rsidRDefault="00000000">
      <w:pPr>
        <w:pStyle w:val="Ttulo2"/>
        <w:rPr>
          <w:sz w:val="22"/>
          <w:szCs w:val="22"/>
        </w:rPr>
      </w:pPr>
      <w:r>
        <w:rPr>
          <w:sz w:val="22"/>
          <w:szCs w:val="22"/>
        </w:rPr>
        <w:t>Metodologia</w:t>
      </w:r>
    </w:p>
    <w:p w14:paraId="00000061" w14:textId="77777777" w:rsidR="008C5D83" w:rsidRDefault="00000000">
      <w:pPr>
        <w:spacing w:after="120"/>
        <w:rPr>
          <w:color w:val="000000"/>
          <w:sz w:val="22"/>
          <w:szCs w:val="22"/>
        </w:rPr>
      </w:pPr>
      <w:r>
        <w:rPr>
          <w:sz w:val="22"/>
          <w:szCs w:val="22"/>
        </w:rPr>
        <w:t>Descrição do passo-a-passo da pesquisa, mesmo para estudos de revisão bibliográfica. Destacar o caminho entre os objetivos e os resultados.</w:t>
      </w:r>
    </w:p>
    <w:p w14:paraId="00000062" w14:textId="77777777" w:rsidR="008C5D83" w:rsidRDefault="00000000">
      <w:pPr>
        <w:pStyle w:val="Ttulo2"/>
        <w:rPr>
          <w:sz w:val="22"/>
          <w:szCs w:val="22"/>
        </w:rPr>
      </w:pPr>
      <w:r>
        <w:rPr>
          <w:sz w:val="22"/>
          <w:szCs w:val="22"/>
        </w:rPr>
        <w:t>Resultados e discussão</w:t>
      </w:r>
    </w:p>
    <w:p w14:paraId="00000063" w14:textId="77777777" w:rsidR="008C5D8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Apresentação dos resultados em texto, imagens, gráficos e tabelas. A discussão deve esclarecer os resultados. Pode ter referências bibliográficas para comparação.  </w:t>
      </w:r>
    </w:p>
    <w:p w14:paraId="00000064" w14:textId="77777777" w:rsidR="008C5D83" w:rsidRDefault="00000000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Tabela 1 – título centralizado</w:t>
      </w:r>
    </w:p>
    <w:tbl>
      <w:tblPr>
        <w:tblStyle w:val="a3"/>
        <w:tblW w:w="9638" w:type="dxa"/>
        <w:tblBorders>
          <w:top w:val="nil"/>
          <w:left w:val="nil"/>
          <w:bottom w:val="single" w:sz="8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1241"/>
        <w:gridCol w:w="1265"/>
        <w:gridCol w:w="2336"/>
        <w:gridCol w:w="1214"/>
        <w:gridCol w:w="1251"/>
      </w:tblGrid>
      <w:tr w:rsidR="008C5D83" w14:paraId="27DEA929" w14:textId="77777777">
        <w:trPr>
          <w:trHeight w:val="100"/>
        </w:trPr>
        <w:tc>
          <w:tcPr>
            <w:tcW w:w="2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65" w14:textId="77777777" w:rsidR="008C5D83" w:rsidRDefault="008C5D83">
            <w:pPr>
              <w:rPr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000066" w14:textId="77777777" w:rsidR="008C5D83" w:rsidRDefault="008C5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000067" w14:textId="77777777" w:rsidR="008C5D83" w:rsidRDefault="008C5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68" w14:textId="77777777" w:rsidR="008C5D83" w:rsidRDefault="008C5D8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000069" w14:textId="77777777" w:rsidR="008C5D83" w:rsidRDefault="008C5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00006A" w14:textId="77777777" w:rsidR="008C5D83" w:rsidRDefault="008C5D83">
            <w:pPr>
              <w:jc w:val="center"/>
              <w:rPr>
                <w:sz w:val="22"/>
                <w:szCs w:val="22"/>
              </w:rPr>
            </w:pPr>
          </w:p>
        </w:tc>
      </w:tr>
      <w:tr w:rsidR="008C5D83" w14:paraId="240C49F6" w14:textId="77777777">
        <w:trPr>
          <w:trHeight w:val="100"/>
        </w:trPr>
        <w:tc>
          <w:tcPr>
            <w:tcW w:w="2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0006B" w14:textId="77777777" w:rsidR="008C5D83" w:rsidRDefault="008C5D8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0006C" w14:textId="77777777" w:rsidR="008C5D83" w:rsidRDefault="008C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0000006D" w14:textId="77777777" w:rsidR="008C5D83" w:rsidRDefault="008C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6E" w14:textId="77777777" w:rsidR="008C5D83" w:rsidRDefault="008C5D8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6F" w14:textId="77777777" w:rsidR="008C5D83" w:rsidRDefault="008C5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00000070" w14:textId="77777777" w:rsidR="008C5D83" w:rsidRDefault="008C5D83">
            <w:pPr>
              <w:jc w:val="center"/>
              <w:rPr>
                <w:sz w:val="22"/>
                <w:szCs w:val="22"/>
              </w:rPr>
            </w:pPr>
          </w:p>
        </w:tc>
      </w:tr>
      <w:tr w:rsidR="008C5D83" w14:paraId="067E2176" w14:textId="77777777">
        <w:trPr>
          <w:trHeight w:val="100"/>
        </w:trPr>
        <w:tc>
          <w:tcPr>
            <w:tcW w:w="2331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00000071" w14:textId="77777777" w:rsidR="008C5D83" w:rsidRDefault="008C5D83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000072" w14:textId="77777777" w:rsidR="008C5D83" w:rsidRDefault="008C5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000073" w14:textId="77777777" w:rsidR="008C5D83" w:rsidRDefault="008C5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74" w14:textId="77777777" w:rsidR="008C5D83" w:rsidRDefault="008C5D8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75" w14:textId="77777777" w:rsidR="008C5D83" w:rsidRDefault="008C5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00000076" w14:textId="77777777" w:rsidR="008C5D83" w:rsidRDefault="008C5D8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000077" w14:textId="77777777" w:rsidR="008C5D83" w:rsidRDefault="00000000">
      <w:pPr>
        <w:rPr>
          <w:sz w:val="22"/>
          <w:szCs w:val="22"/>
        </w:rPr>
      </w:pPr>
      <w:r>
        <w:rPr>
          <w:sz w:val="22"/>
          <w:szCs w:val="22"/>
        </w:rPr>
        <w:t>Fonte: citar referência.</w:t>
      </w:r>
    </w:p>
    <w:p w14:paraId="00000078" w14:textId="77777777" w:rsidR="008C5D83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Figura 1 – título centralizado. Mínimo 300 DPI</w:t>
      </w:r>
    </w:p>
    <w:p w14:paraId="00000079" w14:textId="77777777" w:rsidR="008C5D83" w:rsidRDefault="00000000">
      <w:pPr>
        <w:spacing w:line="24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114300" distB="114300" distL="114300" distR="114300">
            <wp:extent cx="3639503" cy="2209051"/>
            <wp:effectExtent l="0" t="0" r="0" b="0"/>
            <wp:docPr id="227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7"/>
                    <a:srcRect l="4105" t="4060" r="2113" b="3745"/>
                    <a:stretch>
                      <a:fillRect/>
                    </a:stretch>
                  </pic:blipFill>
                  <pic:spPr>
                    <a:xfrm>
                      <a:off x="0" y="0"/>
                      <a:ext cx="3639503" cy="2209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7A" w14:textId="77777777" w:rsidR="008C5D83" w:rsidRDefault="00000000">
      <w:pPr>
        <w:spacing w:line="240" w:lineRule="auto"/>
        <w:jc w:val="left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Fonte: citar referência. </w:t>
      </w:r>
    </w:p>
    <w:p w14:paraId="0000007B" w14:textId="77777777" w:rsidR="008C5D83" w:rsidRDefault="00000000">
      <w:pPr>
        <w:pStyle w:val="Ttulo2"/>
        <w:rPr>
          <w:sz w:val="22"/>
          <w:szCs w:val="22"/>
        </w:rPr>
      </w:pPr>
      <w:r>
        <w:rPr>
          <w:sz w:val="22"/>
          <w:szCs w:val="22"/>
        </w:rPr>
        <w:t>Conclusões</w:t>
      </w:r>
    </w:p>
    <w:p w14:paraId="0000007C" w14:textId="77777777" w:rsidR="008C5D83" w:rsidRDefault="00000000">
      <w:pPr>
        <w:rPr>
          <w:sz w:val="22"/>
          <w:szCs w:val="22"/>
        </w:rPr>
      </w:pPr>
      <w:r>
        <w:rPr>
          <w:sz w:val="22"/>
          <w:szCs w:val="22"/>
        </w:rPr>
        <w:t>Discussão sobre alcance dos objetivos, destaque aos pontos mais críticos, recomendações.</w:t>
      </w:r>
    </w:p>
    <w:p w14:paraId="0000007D" w14:textId="77777777" w:rsidR="008C5D83" w:rsidRPr="001218CC" w:rsidRDefault="00000000">
      <w:pPr>
        <w:pStyle w:val="Ttulo2"/>
        <w:rPr>
          <w:sz w:val="22"/>
          <w:szCs w:val="22"/>
          <w:lang w:val="en-US"/>
        </w:rPr>
      </w:pPr>
      <w:proofErr w:type="spellStart"/>
      <w:r w:rsidRPr="001218CC">
        <w:rPr>
          <w:sz w:val="22"/>
          <w:szCs w:val="22"/>
          <w:lang w:val="en-US"/>
        </w:rPr>
        <w:t>Referências</w:t>
      </w:r>
      <w:proofErr w:type="spellEnd"/>
    </w:p>
    <w:p w14:paraId="0000007E" w14:textId="77777777" w:rsidR="008C5D83" w:rsidRPr="001218CC" w:rsidRDefault="00000000">
      <w:pPr>
        <w:spacing w:after="120"/>
        <w:rPr>
          <w:lang w:val="en-US"/>
        </w:rPr>
      </w:pPr>
      <w:r w:rsidRPr="001218CC">
        <w:rPr>
          <w:lang w:val="en-US"/>
        </w:rPr>
        <w:t>Basset-</w:t>
      </w:r>
      <w:proofErr w:type="spellStart"/>
      <w:r w:rsidRPr="001218CC">
        <w:rPr>
          <w:lang w:val="en-US"/>
        </w:rPr>
        <w:t>Mens</w:t>
      </w:r>
      <w:proofErr w:type="spellEnd"/>
      <w:r w:rsidRPr="001218CC">
        <w:rPr>
          <w:lang w:val="en-US"/>
        </w:rPr>
        <w:t xml:space="preserve">, C., </w:t>
      </w:r>
      <w:proofErr w:type="spellStart"/>
      <w:r w:rsidRPr="001218CC">
        <w:rPr>
          <w:lang w:val="en-US"/>
        </w:rPr>
        <w:t>Vannière</w:t>
      </w:r>
      <w:proofErr w:type="spellEnd"/>
      <w:r w:rsidRPr="001218CC">
        <w:rPr>
          <w:lang w:val="en-US"/>
        </w:rPr>
        <w:t xml:space="preserve">, H., </w:t>
      </w:r>
      <w:proofErr w:type="spellStart"/>
      <w:r w:rsidRPr="001218CC">
        <w:rPr>
          <w:lang w:val="en-US"/>
        </w:rPr>
        <w:t>Grasselly</w:t>
      </w:r>
      <w:proofErr w:type="spellEnd"/>
      <w:r w:rsidRPr="001218CC">
        <w:rPr>
          <w:lang w:val="en-US"/>
        </w:rPr>
        <w:t xml:space="preserve">, D., Heitz, H., Braun, A., Payen, S., Koch, P. and Biard, Y. (2016). Environmental impacts of imported and </w:t>
      </w:r>
      <w:proofErr w:type="gramStart"/>
      <w:r w:rsidRPr="001218CC">
        <w:rPr>
          <w:lang w:val="en-US"/>
        </w:rPr>
        <w:t>locally-grown</w:t>
      </w:r>
      <w:proofErr w:type="gramEnd"/>
      <w:r w:rsidRPr="001218CC">
        <w:rPr>
          <w:lang w:val="en-US"/>
        </w:rPr>
        <w:t xml:space="preserve"> fruits for the French market: A cradle-to-farm-gate LCA study. Fruits, 71(2), pp.93-104.</w:t>
      </w:r>
    </w:p>
    <w:p w14:paraId="0000007F" w14:textId="77777777" w:rsidR="008C5D83" w:rsidRDefault="00000000">
      <w:r w:rsidRPr="001218CC">
        <w:rPr>
          <w:lang w:val="en-US"/>
        </w:rPr>
        <w:t xml:space="preserve">INTERGOVERNMENTAL PANEL ON CLIMATE CHANGE (IPCC). (2007). Climate Change (2007): Synthesis report: Contributions of working group I, II and III to the fourth Assessment Report. </w:t>
      </w:r>
      <w:r>
        <w:t>IPCC, Geneva.</w:t>
      </w:r>
    </w:p>
    <w:p w14:paraId="00000080" w14:textId="77777777" w:rsidR="008C5D83" w:rsidRDefault="00000000">
      <w:r>
        <w:t>Ministério de Ciência, Tecnologia e Inovação. (2010) Inventário Brasileiro de Emissões Antrópicas por Fontes e Remoções por Sumidouros de Gases de Efeito Estufa não Controlados pelo Protocolo de Montreal. Brasília: MCTI, 2010.</w:t>
      </w:r>
    </w:p>
    <w:p w14:paraId="00000081" w14:textId="77777777" w:rsidR="008C5D83" w:rsidRDefault="008C5D83">
      <w:pPr>
        <w:spacing w:after="120"/>
      </w:pPr>
    </w:p>
    <w:sectPr w:rsidR="008C5D83" w:rsidSect="00264306"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4E12" w14:textId="77777777" w:rsidR="00322BBC" w:rsidRDefault="00322BBC">
      <w:pPr>
        <w:spacing w:after="0" w:line="240" w:lineRule="auto"/>
      </w:pPr>
      <w:r>
        <w:separator/>
      </w:r>
    </w:p>
  </w:endnote>
  <w:endnote w:type="continuationSeparator" w:id="0">
    <w:p w14:paraId="3A0921F9" w14:textId="77777777" w:rsidR="00322BBC" w:rsidRDefault="0032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65B5A957" w:rsidR="008C5D83" w:rsidRPr="00264306" w:rsidRDefault="00264306" w:rsidP="00264306">
    <w:pPr>
      <w:pStyle w:val="Rodap"/>
      <w:jc w:val="center"/>
    </w:pPr>
    <w:r w:rsidRPr="00264306">
      <w:drawing>
        <wp:inline distT="0" distB="0" distL="0" distR="0" wp14:anchorId="052E67D8" wp14:editId="33EBF4B0">
          <wp:extent cx="5904689" cy="929998"/>
          <wp:effectExtent l="0" t="0" r="127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4426" cy="931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7B82" w14:textId="77777777" w:rsidR="00322BBC" w:rsidRDefault="00322BBC">
      <w:pPr>
        <w:spacing w:after="0" w:line="240" w:lineRule="auto"/>
      </w:pPr>
      <w:r>
        <w:separator/>
      </w:r>
    </w:p>
  </w:footnote>
  <w:footnote w:type="continuationSeparator" w:id="0">
    <w:p w14:paraId="1D7B3F93" w14:textId="77777777" w:rsidR="00322BBC" w:rsidRDefault="0032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4" w14:textId="195AE9FB" w:rsidR="008C5D83" w:rsidRDefault="00DC53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  <w:r w:rsidRPr="00171062">
      <w:rPr>
        <w:noProof/>
      </w:rPr>
      <w:drawing>
        <wp:anchor distT="0" distB="0" distL="114300" distR="114300" simplePos="0" relativeHeight="251662336" behindDoc="1" locked="0" layoutInCell="1" allowOverlap="1" wp14:anchorId="377F7AF5" wp14:editId="6B6DFF70">
          <wp:simplePos x="0" y="0"/>
          <wp:positionH relativeFrom="column">
            <wp:posOffset>-252919</wp:posOffset>
          </wp:positionH>
          <wp:positionV relativeFrom="paragraph">
            <wp:posOffset>-162047</wp:posOffset>
          </wp:positionV>
          <wp:extent cx="3298190" cy="777875"/>
          <wp:effectExtent l="0" t="0" r="0" b="3175"/>
          <wp:wrapTight wrapText="bothSides">
            <wp:wrapPolygon edited="0">
              <wp:start x="0" y="0"/>
              <wp:lineTo x="0" y="21159"/>
              <wp:lineTo x="21459" y="21159"/>
              <wp:lineTo x="21459" y="0"/>
              <wp:lineTo x="0" y="0"/>
            </wp:wrapPolygon>
          </wp:wrapTight>
          <wp:docPr id="4" name="Imagem 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819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goog_rdk_0"/>
        <w:id w:val="1861855155"/>
      </w:sdtPr>
      <w:sdtContent/>
    </w:sdt>
    <w:sdt>
      <w:sdtPr>
        <w:tag w:val="goog_rdk_1"/>
        <w:id w:val="-649210679"/>
      </w:sdtPr>
      <w:sdtContent/>
    </w:sdt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editId="0D4B939B">
              <wp:simplePos x="0" y="0"/>
              <wp:positionH relativeFrom="column">
                <wp:posOffset>-698499</wp:posOffset>
              </wp:positionH>
              <wp:positionV relativeFrom="paragraph">
                <wp:posOffset>-431799</wp:posOffset>
              </wp:positionV>
              <wp:extent cx="7572375" cy="237837"/>
              <wp:effectExtent l="0" t="0" r="0" b="0"/>
              <wp:wrapNone/>
              <wp:docPr id="224" name="Retângulo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9338" y="3689513"/>
                        <a:ext cx="7553325" cy="180975"/>
                      </a:xfrm>
                      <a:prstGeom prst="rect">
                        <a:avLst/>
                      </a:prstGeom>
                      <a:solidFill>
                        <a:srgbClr val="6AA84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3287B" w14:textId="77777777" w:rsidR="008C5D83" w:rsidRDefault="008C5D83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4" o:spid="_x0000_s1026" style="position:absolute;margin-left:-55pt;margin-top:-34pt;width:596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DMzQEAAIUDAAAOAAAAZHJzL2Uyb0RvYy54bWysU9FumzAUfZ+0f7D8vgChpAkKqaJWmSZV&#10;W6SuH2CMCZaM7V07gfz9rk3aZOvbtBfjYw7H59x7WT+MvSInAU4aXdFsllIiNDeN1IeKvv7cfVlS&#10;4jzTDVNGi4qehaMPm8+f1oMtxdx0RjUCCIpoVw62op33tkwSxzvRMzczVmh82RromUcIh6QBNqB6&#10;r5J5mi6SwUBjwXDhHJ4+TS/pJuq3reD+R9s64YmqKHrzcYW41mFNNmtWHoDZTvKLDfYPLnomNV76&#10;LvXEPCNHkB+kesnBONP6GTd9YtpWchEzYJos/SvNS8esiFmwOM6+l8n9P1n+/fRi94BlGKwrHW5D&#10;irGFPjzRHxmxrcVilefYyXNF88VyVWT5VDgxesKRcF8UeT4vKOHIyJbp6r4IhOSqZMH5r8L0JGwq&#10;CtiYWC92enZ+or5RwsXOKNnspFIRwKF+VEBODJu42G6Xd7uL+h80pQNZm/DZpBhOkmuusPNjPV7C&#10;1qY574E4y3cSTT0z5/cMsPsZJQNOREXdryMDQYn6prHkq+wuRPS3AG5BfQuY5p3BQeMeKJnAo4+D&#10;N7ncHr1pZYwefE1mLnax17F4l7kMw3SLI+v692x+AwAA//8DAFBLAwQUAAYACAAAACEAVop4HuEA&#10;AAANAQAADwAAAGRycy9kb3ducmV2LnhtbEyPzU7DMBCE70i8g7VI3Fo7rVJFIU7FXyUk6IGCODvx&#10;NgnE6xC7aXl7tie4ze6OZr8p1ifXiwnH0HnSkMwVCKTa244aDe9vm1kGIkRD1vSeUMMPBliXlxeF&#10;ya0/0itOu9gIDqGQGw1tjEMuZahbdCbM/YDEt70fnYk8jo20ozlyuOvlQqmVdKYj/tCaAe9brL92&#10;B8cpT3L5Uj3uUT1vp7uHz/TDfm+c1tdXp9sbEBFP8c8MZ3xGh5KZKn8gG0SvYZYkistEVquMxdmi&#10;skUKouLVUqUgy0L+b1H+AgAA//8DAFBLAQItABQABgAIAAAAIQC2gziS/gAAAOEBAAATAAAAAAAA&#10;AAAAAAAAAAAAAABbQ29udGVudF9UeXBlc10ueG1sUEsBAi0AFAAGAAgAAAAhADj9If/WAAAAlAEA&#10;AAsAAAAAAAAAAAAAAAAALwEAAF9yZWxzLy5yZWxzUEsBAi0AFAAGAAgAAAAhAFFFkMzNAQAAhQMA&#10;AA4AAAAAAAAAAAAAAAAALgIAAGRycy9lMm9Eb2MueG1sUEsBAi0AFAAGAAgAAAAhAFaKeB7hAAAA&#10;DQEAAA8AAAAAAAAAAAAAAAAAJwQAAGRycy9kb3ducmV2LnhtbFBLBQYAAAAABAAEAPMAAAA1BQAA&#10;AAA=&#10;" fillcolor="#6aa84f" stroked="f">
              <v:textbox inset="2.53958mm,2.53958mm,2.53958mm,2.53958mm">
                <w:txbxContent>
                  <w:p w14:paraId="2153287B" w14:textId="77777777" w:rsidR="008C5D83" w:rsidRDefault="008C5D83">
                    <w:pPr>
                      <w:spacing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2" w14:textId="77777777" w:rsidR="008C5D83" w:rsidRDefault="00000000">
    <w:pP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  <w:r>
      <w:rPr>
        <w:noProof/>
      </w:rPr>
      <w:drawing>
        <wp:inline distT="114300" distB="114300" distL="114300" distR="114300">
          <wp:extent cx="3018473" cy="690071"/>
          <wp:effectExtent l="0" t="0" r="0" b="0"/>
          <wp:docPr id="2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8473" cy="690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-723899</wp:posOffset>
              </wp:positionH>
              <wp:positionV relativeFrom="paragraph">
                <wp:posOffset>-431799</wp:posOffset>
              </wp:positionV>
              <wp:extent cx="7572375" cy="209298"/>
              <wp:effectExtent l="0" t="0" r="0" b="0"/>
              <wp:wrapNone/>
              <wp:docPr id="225" name="Retângulo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9338" y="3689513"/>
                        <a:ext cx="7553325" cy="180975"/>
                      </a:xfrm>
                      <a:prstGeom prst="rect">
                        <a:avLst/>
                      </a:prstGeom>
                      <a:solidFill>
                        <a:srgbClr val="6AA84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286ACA" w14:textId="77777777" w:rsidR="008C5D83" w:rsidRDefault="008C5D83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5" o:spid="_x0000_s1027" style="position:absolute;margin-left:-57pt;margin-top:-34pt;width:596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cg0QEAAIwDAAAOAAAAZHJzL2Uyb0RvYy54bWysU9FumzAUfZ+0f7D8vgChpAkKqaJWmSZV&#10;W6SuH2CMCZaM7V07gfz9rk3aZOvbtBfjYw7H5557WT+MvSInAU4aXdFsllIiNDeN1IeKvv7cfVlS&#10;4jzTDVNGi4qehaMPm8+f1oMtxdx0RjUCCIpoVw62op33tkwSxzvRMzczVmh82RromUcIh6QBNqB6&#10;r5J5mi6SwUBjwXDhHJ4+TS/pJuq3reD+R9s64YmqKHrzcYW41mFNNmtWHoDZTvKLDfYPLnomNV76&#10;LvXEPCNHkB+kesnBONP6GTd9YtpWchFrwGqy9K9qXjpmRawFw3H2PSb3/2T599OL3QPGMFhXOtyG&#10;KsYW+vBEf2TEthaLVZ5jJ88VzRfLVZHlU3Bi9IQj4b4o8nxeUMKRkS3T1X0RCMlVyYLzX4XpSdhU&#10;FLAxMS92enZ+or5RwsXOKNnspFIRwKF+VEBODJu42G6Xd7uL+h80pQNZm/DZpBhOkmtdYefHeiSy&#10;QZdBIpzUpjnvgTjLdxK9PTPn9wxwCDJKBhyMirpfRwaCEvVNY/Kr7C5U6m8B3IL6FjDNO4Pzxj1Q&#10;MoFHH+dvMrs9etPKmMDVzMU1tjxmeBnPMFO3OLKuP9HmNwAAAP//AwBQSwMEFAAGAAgAAAAhAFCk&#10;OBjhAAAADQEAAA8AAABkcnMvZG93bnJldi54bWxMj81OwzAQhO9IvIO1SNxaO5SUKMSp+KuEBBwo&#10;iLMTb5NAvC6xm4a3Z3uC2+zuaPabYjW5Xow4hM6ThmSuQCDV3nbUaHh/W88yECEasqb3hBp+MMCq&#10;PD0pTG79gV5x3MRGcAiF3GhoY9zlUoa6RWfC3O+Q+Lb1gzORx6GRdjAHDne9vFBqKZ3piD+0Zod3&#10;LdZfm73jlEe5eK4etqieXsbb+8/0w36vndbnZ9PNNYiIU/wzwxGf0aFkpsrvyQbRa5glySWXiayW&#10;GYujRV1lKYiKV4tUgSwL+b9F+QsAAP//AwBQSwECLQAUAAYACAAAACEAtoM4kv4AAADhAQAAEwAA&#10;AAAAAAAAAAAAAAAAAAAAW0NvbnRlbnRfVHlwZXNdLnhtbFBLAQItABQABgAIAAAAIQA4/SH/1gAA&#10;AJQBAAALAAAAAAAAAAAAAAAAAC8BAABfcmVscy8ucmVsc1BLAQItABQABgAIAAAAIQA38Ucg0QEA&#10;AIwDAAAOAAAAAAAAAAAAAAAAAC4CAABkcnMvZTJvRG9jLnhtbFBLAQItABQABgAIAAAAIQBQpDgY&#10;4QAAAA0BAAAPAAAAAAAAAAAAAAAAACsEAABkcnMvZG93bnJldi54bWxQSwUGAAAAAAQABADzAAAA&#10;OQUAAAAA&#10;" fillcolor="#6aa84f" stroked="f">
              <v:textbox inset="2.53958mm,2.53958mm,2.53958mm,2.53958mm">
                <w:txbxContent>
                  <w:p w14:paraId="41286ACA" w14:textId="77777777" w:rsidR="008C5D83" w:rsidRDefault="008C5D83">
                    <w:pPr>
                      <w:spacing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0000083" w14:textId="77777777" w:rsidR="008C5D83" w:rsidRDefault="008C5D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83"/>
    <w:rsid w:val="001218CC"/>
    <w:rsid w:val="00264306"/>
    <w:rsid w:val="00322BBC"/>
    <w:rsid w:val="008C5D83"/>
    <w:rsid w:val="00B45810"/>
    <w:rsid w:val="00D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83B60"/>
  <w15:docId w15:val="{44CA7563-6D86-40D1-A2E5-9B3DF56E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6C"/>
  </w:style>
  <w:style w:type="paragraph" w:styleId="Ttulo1">
    <w:name w:val="heading 1"/>
    <w:basedOn w:val="Normal"/>
    <w:next w:val="Normal"/>
    <w:link w:val="Ttulo1Char"/>
    <w:uiPriority w:val="9"/>
    <w:qFormat/>
    <w:rsid w:val="00651DA2"/>
    <w:pPr>
      <w:spacing w:before="240" w:after="120"/>
      <w:jc w:val="center"/>
      <w:outlineLvl w:val="0"/>
    </w:pPr>
    <w:rPr>
      <w:b/>
      <w:cap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1DA2"/>
    <w:pPr>
      <w:keepNext/>
      <w:keepLines/>
      <w:spacing w:before="240" w:after="120" w:line="360" w:lineRule="auto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3076"/>
    <w:pPr>
      <w:spacing w:before="240" w:after="120" w:line="240" w:lineRule="auto"/>
      <w:outlineLvl w:val="2"/>
    </w:pPr>
    <w:rPr>
      <w:rFonts w:eastAsia="Times New Roman" w:cstheme="minorHAnsi"/>
      <w:bCs/>
      <w:i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3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76C"/>
  </w:style>
  <w:style w:type="paragraph" w:styleId="Rodap">
    <w:name w:val="footer"/>
    <w:basedOn w:val="Normal"/>
    <w:link w:val="RodapChar"/>
    <w:uiPriority w:val="99"/>
    <w:unhideWhenUsed/>
    <w:rsid w:val="009D3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76C"/>
  </w:style>
  <w:style w:type="character" w:customStyle="1" w:styleId="Ttulo1Char">
    <w:name w:val="Título 1 Char"/>
    <w:basedOn w:val="Fontepargpadro"/>
    <w:link w:val="Ttulo1"/>
    <w:uiPriority w:val="9"/>
    <w:rsid w:val="00651DA2"/>
    <w:rPr>
      <w:b/>
      <w:caps/>
      <w:sz w:val="28"/>
      <w:szCs w:val="28"/>
    </w:rPr>
  </w:style>
  <w:style w:type="paragraph" w:customStyle="1" w:styleId="Autores">
    <w:name w:val="Autores"/>
    <w:basedOn w:val="Normal"/>
    <w:link w:val="AutoresChar"/>
    <w:qFormat/>
    <w:rsid w:val="004B07BB"/>
    <w:pPr>
      <w:spacing w:before="240" w:after="120" w:line="240" w:lineRule="auto"/>
      <w:jc w:val="center"/>
      <w:outlineLvl w:val="1"/>
    </w:pPr>
    <w:rPr>
      <w:rFonts w:eastAsiaTheme="minorEastAsia" w:cstheme="minorHAnsi"/>
      <w:i/>
      <w:color w:val="000000"/>
    </w:rPr>
  </w:style>
  <w:style w:type="character" w:customStyle="1" w:styleId="AutoresChar">
    <w:name w:val="Autores Char"/>
    <w:basedOn w:val="Fontepargpadro"/>
    <w:link w:val="Autores"/>
    <w:rsid w:val="004B07BB"/>
    <w:rPr>
      <w:rFonts w:eastAsiaTheme="minorEastAsia" w:cstheme="minorHAnsi"/>
      <w:i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4B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iao">
    <w:name w:val="filiação"/>
    <w:basedOn w:val="Normal"/>
    <w:link w:val="filiaoChar"/>
    <w:qFormat/>
    <w:rsid w:val="004B07BB"/>
    <w:pPr>
      <w:spacing w:after="0" w:line="240" w:lineRule="auto"/>
      <w:jc w:val="right"/>
      <w:outlineLvl w:val="1"/>
    </w:pPr>
    <w:rPr>
      <w:rFonts w:eastAsiaTheme="minorEastAsia" w:cstheme="minorHAnsi"/>
      <w:i/>
      <w:color w:val="000000"/>
    </w:rPr>
  </w:style>
  <w:style w:type="character" w:customStyle="1" w:styleId="filiaoChar">
    <w:name w:val="filiação Char"/>
    <w:basedOn w:val="Fontepargpadro"/>
    <w:link w:val="filiao"/>
    <w:rsid w:val="004B07BB"/>
    <w:rPr>
      <w:rFonts w:eastAsiaTheme="minorEastAsia" w:cstheme="minorHAnsi"/>
      <w:i/>
      <w:color w:val="000000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4B07BB"/>
    <w:pPr>
      <w:spacing w:before="240" w:after="120" w:line="240" w:lineRule="auto"/>
      <w:outlineLvl w:val="1"/>
    </w:pPr>
    <w:rPr>
      <w:rFonts w:eastAsia="Times New Roman" w:cstheme="minorHAnsi"/>
      <w:bCs/>
      <w:color w:val="000000"/>
      <w:sz w:val="18"/>
      <w:szCs w:val="16"/>
    </w:rPr>
  </w:style>
  <w:style w:type="character" w:customStyle="1" w:styleId="resumoChar">
    <w:name w:val="resumo Char"/>
    <w:basedOn w:val="Fontepargpadro"/>
    <w:link w:val="resumo"/>
    <w:rsid w:val="004B07BB"/>
    <w:rPr>
      <w:rFonts w:eastAsia="Times New Roman" w:cstheme="minorHAnsi"/>
      <w:bCs/>
      <w:color w:val="000000"/>
      <w:sz w:val="18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51DA2"/>
    <w:rPr>
      <w:rFonts w:asciiTheme="majorHAnsi" w:eastAsiaTheme="majorEastAsia" w:hAnsiTheme="majorHAnsi" w:cstheme="majorBidi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4B07BB"/>
    <w:pPr>
      <w:spacing w:before="240" w:after="120" w:line="240" w:lineRule="auto"/>
      <w:ind w:left="720"/>
      <w:contextualSpacing/>
      <w:outlineLvl w:val="1"/>
    </w:pPr>
    <w:rPr>
      <w:rFonts w:eastAsiaTheme="minorEastAsia" w:cstheme="minorHAnsi"/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4B3076"/>
    <w:rPr>
      <w:rFonts w:eastAsia="Times New Roman" w:cstheme="minorHAnsi"/>
      <w:bCs/>
      <w:i/>
      <w:color w:val="000000"/>
      <w:sz w:val="24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D81F0A"/>
    <w:pPr>
      <w:spacing w:before="240" w:after="0" w:line="240" w:lineRule="auto"/>
      <w:jc w:val="center"/>
      <w:outlineLvl w:val="1"/>
    </w:pPr>
    <w:rPr>
      <w:rFonts w:eastAsiaTheme="minorEastAsia" w:cstheme="minorHAnsi"/>
      <w:b/>
      <w:color w:val="000000"/>
    </w:rPr>
  </w:style>
  <w:style w:type="table" w:styleId="SombreamentoClaro">
    <w:name w:val="Light Shading"/>
    <w:basedOn w:val="Tabelanormal"/>
    <w:uiPriority w:val="60"/>
    <w:rsid w:val="00D81F0A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075D"/>
    <w:pPr>
      <w:spacing w:before="240" w:after="120" w:line="240" w:lineRule="auto"/>
      <w:ind w:left="3119"/>
      <w:jc w:val="right"/>
      <w:outlineLvl w:val="1"/>
    </w:pPr>
    <w:rPr>
      <w:rFonts w:eastAsiaTheme="minorEastAsia" w:cstheme="minorHAnsi"/>
      <w:color w:val="00000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075D"/>
    <w:rPr>
      <w:rFonts w:eastAsiaTheme="minorEastAsia" w:cstheme="minorHAnsi"/>
      <w:color w:val="000000"/>
      <w:sz w:val="20"/>
      <w:szCs w:val="20"/>
    </w:rPr>
  </w:style>
  <w:style w:type="character" w:styleId="RefernciaSutil">
    <w:name w:val="Subtle Reference"/>
    <w:uiPriority w:val="31"/>
    <w:qFormat/>
    <w:rsid w:val="00A9075D"/>
    <w:rPr>
      <w:szCs w:val="16"/>
    </w:rPr>
  </w:style>
  <w:style w:type="character" w:styleId="Forte">
    <w:name w:val="Strong"/>
    <w:basedOn w:val="Fontepargpadro"/>
    <w:uiPriority w:val="22"/>
    <w:qFormat/>
    <w:rsid w:val="00730E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0E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98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A0BE6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A0BE6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A0B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0BE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0B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0B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0BE6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jWZYH7RhtnnVxcdvEMZ2GNCjcA==">AMUW2mX2miCaZMxBE5HrpDXQ8CAJ/CivGBteVg55Bk7lGOhDsCVKXS9yEeOJzWC6Mfw7Xueno8s0hsJWl+rX0AUGncyXqCtB8Wy5W5EKSELhfv5d52C+rOAWJi+OxdfVQ7FXsBB/GLNsj/qK3Rj/YsPA0fYXRyBGf59ljaUKObflVnTpx7EEA/KQlM9c3l/HxaXz2M9Qr2uNE9sYfBcdsPTH0vFGn0yj8vYeei0+Z1E56cHTVRopM6BQNNuJinWLRPSJyH1w6qWo8svkrCv8dd0V6MpLVV2xwNOnVu+hqIR+QM5QzxR0s6NhyLUTa57ltBUGDTmMSUD47M296cNZOX7KYy5RfWCgROz+w1brJMpOVLVkG3mut3V/c0QDcoj9nNvVjyHRienq+qjEuEVWL5dFKJ28dbkxRPP2H9lkL8ec3ptXrcgXBZ6w/z3X5R+K40L0du+19kVJQ7nwqSypNCAOPNJ6ZNcsC+ZxTXmL5Hb4x28vD4H9vKeJRpC1dhGrIwZD+WMnH1woNES4DH3w2kAK67sA/kbVJGNT8lW8F14XEo2dLeFKm9a+7yR9LLgFYp+xen0EK6lrw/MTHE3MvQFM6X5Q5mBB8Dpx+rPv+jhoEHnGxuugewBL02Sak9eGtpRL4hcya62GVEOy3YLUM1Pbu/yMW6n4iDuArFRfG8/NzumRH7KGCsuuNYRjxreOuAx9iAI5fhS+GbCFp0l5xDLNSYB3KIbQRuRLfIBzERpLIwNmEjdejiLM0+ZDf7a3icSZXMfSC7Xr9+Ez41XKiZbQcVcgjTas/FDvgQJtfCO9OBQgmjrHZOj52PEMcxIG3rdwj84MTab/OPBF1QTFjJ1KyKC2Lsx8YHSlUkP71Qg0RHxhxIvBBuxKn3vu6dekzTN0Bf8UQTP2ToHm1QTkLQkRXLAuuE+RgQg0lRWycRHW3Y3/mkGnhfTNpPU1OVntvYkJbJ5TlqR4XKZGKmqWr9+MFdvBRw/m4pNe1WhRr+mTyAz+uvN2DTGqXcAapMEiqJxumxN2BH+NxtFm0O+CjGyKoO+7RBjfUYIvzT5hBbOELtZydnkWe0eJYWgldhRj9mMewiTRAYHyNQ488Th17L5x2uprmqFsF4bCnXaG1Xm4sv73EydcCa9+lMXP7B2wiMEaWOYozc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485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Emmanuel Nunes Braga</dc:creator>
  <cp:lastModifiedBy>Letícia Mesquita</cp:lastModifiedBy>
  <cp:revision>5</cp:revision>
  <dcterms:created xsi:type="dcterms:W3CDTF">2018-07-16T19:28:00Z</dcterms:created>
  <dcterms:modified xsi:type="dcterms:W3CDTF">2022-09-12T19:03:00Z</dcterms:modified>
</cp:coreProperties>
</file>